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965D" w14:textId="3DAE1E53" w:rsidR="00D4194D" w:rsidRPr="002E1566" w:rsidRDefault="00D4194D" w:rsidP="00D4194D">
      <w:pPr>
        <w:spacing w:before="100" w:beforeAutospacing="1" w:after="100" w:afterAutospacing="1" w:line="390" w:lineRule="atLeast"/>
        <w:jc w:val="center"/>
        <w:outlineLvl w:val="0"/>
        <w:rPr>
          <w:rFonts w:ascii="微软雅黑" w:eastAsia="微软雅黑" w:hAnsi="微软雅黑" w:cs="宋体"/>
          <w:b/>
          <w:color w:val="000000" w:themeColor="text1"/>
          <w:kern w:val="36"/>
          <w:sz w:val="27"/>
          <w:szCs w:val="27"/>
        </w:rPr>
      </w:pPr>
      <w:r w:rsidRPr="002E1566">
        <w:rPr>
          <w:rFonts w:ascii="微软雅黑" w:eastAsia="微软雅黑" w:hAnsi="微软雅黑" w:cs="宋体" w:hint="eastAsia"/>
          <w:b/>
          <w:color w:val="000000" w:themeColor="text1"/>
          <w:kern w:val="36"/>
          <w:sz w:val="27"/>
          <w:szCs w:val="27"/>
        </w:rPr>
        <w:t>东南</w:t>
      </w:r>
      <w:r w:rsidR="001E5C0C">
        <w:rPr>
          <w:rFonts w:ascii="微软雅黑" w:eastAsia="微软雅黑" w:hAnsi="微软雅黑" w:cs="宋体" w:hint="eastAsia"/>
          <w:b/>
          <w:color w:val="000000" w:themeColor="text1"/>
          <w:kern w:val="36"/>
          <w:sz w:val="27"/>
          <w:szCs w:val="27"/>
        </w:rPr>
        <w:t>大学</w:t>
      </w:r>
      <w:r w:rsidR="00B11BF4">
        <w:rPr>
          <w:rFonts w:ascii="微软雅黑" w:eastAsia="微软雅黑" w:hAnsi="微软雅黑" w:cs="宋体" w:hint="eastAsia"/>
          <w:b/>
          <w:color w:val="000000" w:themeColor="text1"/>
          <w:kern w:val="36"/>
          <w:sz w:val="27"/>
          <w:szCs w:val="27"/>
        </w:rPr>
        <w:t>医院</w:t>
      </w:r>
      <w:r w:rsidR="001E5C0C">
        <w:rPr>
          <w:rFonts w:ascii="微软雅黑" w:eastAsia="微软雅黑" w:hAnsi="微软雅黑" w:cs="宋体" w:hint="eastAsia"/>
          <w:b/>
          <w:color w:val="000000" w:themeColor="text1"/>
          <w:kern w:val="36"/>
          <w:sz w:val="27"/>
          <w:szCs w:val="27"/>
        </w:rPr>
        <w:t>中药饮片</w:t>
      </w:r>
      <w:r w:rsidR="00E95EA1">
        <w:rPr>
          <w:rFonts w:ascii="微软雅黑" w:eastAsia="微软雅黑" w:hAnsi="微软雅黑" w:cs="宋体" w:hint="eastAsia"/>
          <w:b/>
          <w:color w:val="000000" w:themeColor="text1"/>
          <w:kern w:val="36"/>
          <w:sz w:val="27"/>
          <w:szCs w:val="27"/>
        </w:rPr>
        <w:t>询价</w:t>
      </w:r>
      <w:r w:rsidR="001E5C0C">
        <w:rPr>
          <w:rFonts w:ascii="微软雅黑" w:eastAsia="微软雅黑" w:hAnsi="微软雅黑" w:cs="宋体" w:hint="eastAsia"/>
          <w:b/>
          <w:color w:val="000000" w:themeColor="text1"/>
          <w:kern w:val="36"/>
          <w:sz w:val="27"/>
          <w:szCs w:val="27"/>
        </w:rPr>
        <w:t>采购公告</w:t>
      </w:r>
    </w:p>
    <w:p w14:paraId="05973B92" w14:textId="255C7E24" w:rsidR="00D4194D" w:rsidRPr="001D3263" w:rsidRDefault="00D4194D" w:rsidP="00567FAA">
      <w:pPr>
        <w:spacing w:line="36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东南</w:t>
      </w:r>
      <w:r w:rsidRPr="001D3263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大学医院</w:t>
      </w:r>
      <w:r w:rsidR="00B11BF4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拟对</w:t>
      </w:r>
      <w:r w:rsidRPr="001D3263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中药饮片供货商进行公开</w:t>
      </w:r>
      <w:r w:rsidR="002E0052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询价</w:t>
      </w:r>
      <w:r w:rsidRPr="001D3263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招标，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现邀请具备相应资质和良好信誉，有能力完成本次项目内容的企业、单位参加。</w:t>
      </w:r>
      <w:r w:rsidR="00E44C06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东南大学</w:t>
      </w:r>
      <w:r w:rsidR="00B11BF4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医院</w:t>
      </w:r>
      <w:r w:rsidR="00E44C06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将在</w:t>
      </w:r>
      <w:r w:rsidR="00E44C06" w:rsidRPr="001D3263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中药饮片供货商</w:t>
      </w:r>
      <w:r w:rsidR="00E44C06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中优选一家公司</w:t>
      </w:r>
      <w:r w:rsidR="00B11BF4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签订</w:t>
      </w:r>
      <w:r w:rsidR="00E44C06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供货</w:t>
      </w:r>
      <w:r w:rsidR="005A2450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合同</w:t>
      </w:r>
      <w:r w:rsidR="00B11BF4">
        <w:rPr>
          <w:rFonts w:asciiTheme="minorHAnsi" w:eastAsiaTheme="minorEastAsia" w:hAnsiTheme="minorHAnsi" w:cs="宋体" w:hint="eastAsia"/>
          <w:color w:val="000000" w:themeColor="text1"/>
          <w:kern w:val="0"/>
          <w:sz w:val="28"/>
          <w:szCs w:val="28"/>
        </w:rPr>
        <w:t>。</w:t>
      </w:r>
    </w:p>
    <w:p w14:paraId="15D512A7" w14:textId="77777777" w:rsidR="00D4194D" w:rsidRPr="001D3263" w:rsidRDefault="00D4194D" w:rsidP="00D4194D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现就有关事项公告如下：</w:t>
      </w:r>
    </w:p>
    <w:p w14:paraId="2A395681" w14:textId="20EB2E87" w:rsidR="00D4194D" w:rsidRPr="001D3263" w:rsidRDefault="00D4194D" w:rsidP="00D4194D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一、采购</w:t>
      </w:r>
      <w:r w:rsidR="00B11BF4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项目</w:t>
      </w:r>
      <w:r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名称</w:t>
      </w:r>
    </w:p>
    <w:p w14:paraId="74B8516D" w14:textId="68846FD6" w:rsidR="00D4194D" w:rsidRPr="001D3263" w:rsidRDefault="00D4194D" w:rsidP="00D4194D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东南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大学校医院中药饮片采购</w:t>
      </w:r>
      <w:r w:rsidR="003E776E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（预算金额</w:t>
      </w:r>
      <w:r w:rsidR="003E776E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1</w:t>
      </w:r>
      <w:r w:rsidR="005F1E39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5</w:t>
      </w:r>
      <w:r w:rsidR="003E776E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万元，</w:t>
      </w:r>
      <w:r w:rsidR="00B11BF4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饮片目录见附件列表</w:t>
      </w:r>
      <w:r w:rsidR="003E776E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）</w:t>
      </w:r>
    </w:p>
    <w:p w14:paraId="5E18B623" w14:textId="77777777" w:rsidR="00D4194D" w:rsidRPr="001D3263" w:rsidRDefault="00D4194D" w:rsidP="00D4194D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二、项目合同期、完成地点及方式</w:t>
      </w:r>
    </w:p>
    <w:p w14:paraId="75103A26" w14:textId="752CD7F3" w:rsidR="00D4194D" w:rsidRPr="001D3263" w:rsidRDefault="00D4194D" w:rsidP="00D4194D">
      <w:pPr>
        <w:spacing w:line="440" w:lineRule="exac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合同期：</w:t>
      </w:r>
      <w:r w:rsidR="00FD1B22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  <w:u w:val="single"/>
        </w:rPr>
        <w:t>一</w:t>
      </w:r>
      <w:r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  <w:u w:val="single"/>
        </w:rPr>
        <w:t>年</w:t>
      </w:r>
    </w:p>
    <w:p w14:paraId="0A93B10E" w14:textId="0A049011" w:rsidR="00D4194D" w:rsidRPr="001D3263" w:rsidRDefault="00D4194D" w:rsidP="00D4194D">
      <w:pPr>
        <w:spacing w:line="440" w:lineRule="exac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交货地点：</w:t>
      </w:r>
      <w:r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  <w:u w:val="single"/>
        </w:rPr>
        <w:t>东南大学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  <w:u w:val="single"/>
        </w:rPr>
        <w:t>医院</w:t>
      </w:r>
      <w:r w:rsidR="00B11BF4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（南京市玄武区成贤街</w:t>
      </w:r>
      <w:r w:rsidR="00B11BF4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8</w:t>
      </w:r>
      <w:r w:rsidR="00B11BF4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2</w:t>
      </w:r>
      <w:r w:rsidR="00B11BF4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号）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按招标人指定的时间和地点送货上门，并通过验收。</w:t>
      </w:r>
    </w:p>
    <w:p w14:paraId="5EFC1344" w14:textId="77777777" w:rsidR="00D4194D" w:rsidRPr="001D3263" w:rsidRDefault="00D4194D" w:rsidP="00D4194D">
      <w:pPr>
        <w:spacing w:line="440" w:lineRule="exac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三</w:t>
      </w:r>
      <w:r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、投标单位的资质要求</w:t>
      </w:r>
    </w:p>
    <w:p w14:paraId="3BF9301F" w14:textId="6E19D486" w:rsidR="00D4194D" w:rsidRPr="001D3263" w:rsidRDefault="00D4194D" w:rsidP="00D4194D">
      <w:pPr>
        <w:spacing w:after="50"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1、具有独立承担民事责任的能力</w:t>
      </w:r>
      <w:r w:rsidR="00C457F1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（提供法人或其他组织的营业执照复印件）</w:t>
      </w:r>
      <w:r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；</w:t>
      </w:r>
    </w:p>
    <w:p w14:paraId="61B7EA61" w14:textId="77777777" w:rsidR="00D4194D" w:rsidRPr="001D3263" w:rsidRDefault="00D4194D" w:rsidP="00D4194D">
      <w:pPr>
        <w:spacing w:after="50"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2、具有良好的商业信誉和健全的财务会计制度；</w:t>
      </w:r>
    </w:p>
    <w:p w14:paraId="67A77243" w14:textId="77777777" w:rsidR="00D4194D" w:rsidRPr="001D3263" w:rsidRDefault="00D4194D" w:rsidP="00D4194D">
      <w:pPr>
        <w:spacing w:after="50"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3、具有履行合同所必需的设备和专业技术能力；</w:t>
      </w:r>
    </w:p>
    <w:p w14:paraId="1DD76B2E" w14:textId="77777777" w:rsidR="00D4194D" w:rsidRDefault="00D4194D" w:rsidP="00D4194D">
      <w:pPr>
        <w:spacing w:after="50" w:line="360" w:lineRule="auto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r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4、具有依法缴纳税收和社会保障资金的良好记录；</w:t>
      </w:r>
    </w:p>
    <w:p w14:paraId="566198FD" w14:textId="6FC6F213" w:rsidR="00C457F1" w:rsidRDefault="00C457F1" w:rsidP="00D4194D">
      <w:pPr>
        <w:spacing w:after="50" w:line="360" w:lineRule="auto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5、</w:t>
      </w:r>
      <w:r w:rsidR="002E0052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报价</w:t>
      </w:r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供应商须提供法定代表人授权书原件、法定代表人身份证复印件、授权代表身份证复印件和授权代表在公司内近3个月内的社保缴纳证明（如果是法定代表人直接参与</w:t>
      </w:r>
      <w:r w:rsidR="002E0052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报价</w:t>
      </w:r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的可以不提供授权书）；</w:t>
      </w:r>
    </w:p>
    <w:p w14:paraId="6C377A55" w14:textId="2CC4BF6A" w:rsidR="00D4194D" w:rsidRPr="001D3263" w:rsidRDefault="00C457F1" w:rsidP="00D4194D">
      <w:pPr>
        <w:spacing w:after="50"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/>
          <w:color w:val="000000"/>
          <w:kern w:val="0"/>
          <w:sz w:val="28"/>
          <w:szCs w:val="28"/>
        </w:rPr>
        <w:lastRenderedPageBreak/>
        <w:t>6</w:t>
      </w:r>
      <w:r w:rsidR="00D4194D"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、</w:t>
      </w:r>
      <w:r w:rsidR="00964D4C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提供</w:t>
      </w:r>
      <w:r w:rsidR="00D4194D"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参加本次</w:t>
      </w:r>
      <w:r w:rsidR="002E0052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询价</w:t>
      </w:r>
      <w:r w:rsidR="00D4194D"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活动前三年内在经营活动中没有重大违法记录</w:t>
      </w:r>
      <w:r w:rsidR="00964D4C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的书面声明</w:t>
      </w:r>
      <w:r w:rsidR="00D4194D"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；</w:t>
      </w:r>
    </w:p>
    <w:p w14:paraId="055D7B29" w14:textId="75CDD702" w:rsidR="003620A3" w:rsidRDefault="00C457F1" w:rsidP="00964D4C">
      <w:pPr>
        <w:spacing w:line="500" w:lineRule="exac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宋体"/>
          <w:color w:val="000000"/>
          <w:kern w:val="0"/>
          <w:sz w:val="28"/>
          <w:szCs w:val="28"/>
        </w:rPr>
        <w:t>7</w:t>
      </w:r>
      <w:r w:rsidR="00D4194D"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、</w:t>
      </w:r>
      <w:r w:rsidR="007E53D7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投标</w:t>
      </w:r>
      <w:r w:rsidR="00D4194D"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单位需具有医药配送资质或中药饮片生产资质</w:t>
      </w:r>
      <w:r w:rsidR="00964D4C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：具有药监部门颁发的有效的药品经营许可证或饮片生产许可证</w:t>
      </w:r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；</w:t>
      </w:r>
    </w:p>
    <w:p w14:paraId="5EF44262" w14:textId="2AF10213" w:rsidR="00D4194D" w:rsidRPr="001D3263" w:rsidRDefault="002879AB" w:rsidP="00D4194D">
      <w:pPr>
        <w:spacing w:after="50"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8</w:t>
      </w:r>
      <w:r w:rsidR="00D4194D"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、本项目不接受联合体</w:t>
      </w:r>
      <w:r w:rsidR="002E0052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报价</w:t>
      </w:r>
      <w:r w:rsidR="00D4194D" w:rsidRPr="001D3263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。</w:t>
      </w:r>
    </w:p>
    <w:p w14:paraId="2E38D6BA" w14:textId="49B52729" w:rsidR="00D4194D" w:rsidRPr="001D3263" w:rsidRDefault="007E53D7" w:rsidP="00D4194D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四</w:t>
      </w:r>
      <w:r w:rsidR="00D4194D"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、评标原则：</w:t>
      </w:r>
    </w:p>
    <w:p w14:paraId="55926BB8" w14:textId="04FF41E8" w:rsidR="00D4194D" w:rsidRPr="001D3263" w:rsidRDefault="00D4194D" w:rsidP="00D4194D">
      <w:pPr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遵循公开、公平、公正和诚实信用原则。由</w:t>
      </w:r>
      <w:r w:rsidR="00FD1B22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东南大学</w:t>
      </w:r>
      <w:r w:rsidR="00B11BF4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医院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组成评标工作小组，根据企</w:t>
      </w:r>
      <w:r w:rsidR="00D44C7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业规模、经营范围、售后服务、承诺等综合评定</w:t>
      </w:r>
      <w:r w:rsidR="0050088F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按</w:t>
      </w:r>
      <w:r w:rsidR="00D44C7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得分排序确定一家供应商</w:t>
      </w:r>
      <w:r w:rsidR="005A2450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，得分排序第二的为备选供应商。</w:t>
      </w:r>
    </w:p>
    <w:p w14:paraId="6D3B5CFD" w14:textId="77777777" w:rsidR="00D4194D" w:rsidRPr="001D3263" w:rsidRDefault="00D4194D" w:rsidP="00D4194D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ascii="新宋体" w:eastAsia="新宋体" w:hAnsi="新宋体" w:cs="宋体" w:hint="eastAsia"/>
          <w:b/>
          <w:bCs/>
          <w:color w:val="000000"/>
          <w:kern w:val="0"/>
          <w:sz w:val="28"/>
          <w:szCs w:val="28"/>
        </w:rPr>
        <w:t>                      综合评分表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85"/>
        <w:gridCol w:w="1383"/>
        <w:gridCol w:w="708"/>
        <w:gridCol w:w="4290"/>
        <w:gridCol w:w="1560"/>
      </w:tblGrid>
      <w:tr w:rsidR="00D4194D" w:rsidRPr="001D3263" w14:paraId="1FF020F0" w14:textId="77777777" w:rsidTr="00DB044D">
        <w:trPr>
          <w:cantSplit/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C60" w14:textId="77777777" w:rsidR="00D4194D" w:rsidRPr="001D3263" w:rsidRDefault="00D419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918" w14:textId="77777777" w:rsidR="00D4194D" w:rsidRPr="001D3263" w:rsidRDefault="00D419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评分因素</w:t>
            </w:r>
          </w:p>
          <w:p w14:paraId="5A92ACBA" w14:textId="77777777" w:rsidR="00D4194D" w:rsidRPr="001D3263" w:rsidRDefault="00D419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及权重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1B3" w14:textId="77777777" w:rsidR="00D4194D" w:rsidRPr="001D3263" w:rsidRDefault="00D419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加权</w:t>
            </w:r>
          </w:p>
          <w:p w14:paraId="405A399B" w14:textId="77777777" w:rsidR="00D4194D" w:rsidRPr="001D3263" w:rsidRDefault="00D419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762" w14:textId="77777777" w:rsidR="00D4194D" w:rsidRPr="001D3263" w:rsidRDefault="00D419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FE7" w14:textId="77777777" w:rsidR="00D4194D" w:rsidRPr="001D3263" w:rsidRDefault="00D419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说明</w:t>
            </w:r>
          </w:p>
        </w:tc>
      </w:tr>
      <w:tr w:rsidR="00D4194D" w:rsidRPr="001D3263" w14:paraId="45A170E2" w14:textId="77777777" w:rsidTr="00DB044D">
        <w:trPr>
          <w:cantSplit/>
          <w:trHeight w:val="10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FF1" w14:textId="77777777" w:rsidR="00D4194D" w:rsidRPr="001D3263" w:rsidRDefault="00D419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8B3" w14:textId="77777777" w:rsidR="00D4194D" w:rsidRPr="001D3263" w:rsidRDefault="00D419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业绩及经验（</w:t>
            </w:r>
            <w:r w:rsidR="002879AB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74D" w14:textId="77777777" w:rsidR="00D4194D" w:rsidRPr="001D3263" w:rsidRDefault="00D419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业绩</w:t>
            </w:r>
          </w:p>
          <w:p w14:paraId="5E267A94" w14:textId="77777777" w:rsidR="00D4194D" w:rsidRPr="001D3263" w:rsidRDefault="00121D0C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  <w:r w:rsidR="00D4194D"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7628" w14:textId="77777777" w:rsidR="00D4194D" w:rsidRPr="001D3263" w:rsidRDefault="00121D0C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FB6" w14:textId="77777777" w:rsidR="00D4194D" w:rsidRPr="001D3263" w:rsidRDefault="00D4194D" w:rsidP="008D51E8">
            <w:pPr>
              <w:spacing w:line="42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根据遴选人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2019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年度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中药饮片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销售总额评定：达到</w:t>
            </w:r>
            <w:r w:rsidR="00D007A4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000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万销售额得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分，每增加</w:t>
            </w:r>
            <w:r w:rsidR="00D007A4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00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万得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分，最多得</w:t>
            </w:r>
            <w:r w:rsidR="00121D0C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分，不足</w:t>
            </w:r>
            <w:r w:rsidR="00D007A4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000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万不得分。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EEA" w14:textId="77777777" w:rsidR="00D4194D" w:rsidRPr="001D3263" w:rsidRDefault="00D4194D" w:rsidP="008D51E8">
            <w:pPr>
              <w:spacing w:line="400" w:lineRule="exact"/>
              <w:ind w:left="-3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以税务机关提供的相关证明为准</w:t>
            </w:r>
          </w:p>
        </w:tc>
      </w:tr>
      <w:tr w:rsidR="00D4194D" w:rsidRPr="001D3263" w14:paraId="3258DDA2" w14:textId="77777777" w:rsidTr="00DB044D">
        <w:trPr>
          <w:cantSplit/>
          <w:trHeight w:val="11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5AD4" w14:textId="77777777" w:rsidR="00D4194D" w:rsidRPr="001D3263" w:rsidRDefault="00D4194D" w:rsidP="008D51E8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50DB" w14:textId="77777777" w:rsidR="00D4194D" w:rsidRPr="001D3263" w:rsidRDefault="00D4194D" w:rsidP="008D51E8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33C" w14:textId="77777777" w:rsidR="00D4194D" w:rsidRPr="001D3263" w:rsidRDefault="00D419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经验</w:t>
            </w:r>
          </w:p>
          <w:p w14:paraId="511FB7D3" w14:textId="77777777" w:rsidR="00D4194D" w:rsidRPr="001D3263" w:rsidRDefault="00D419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7E1" w14:textId="77777777" w:rsidR="00D4194D" w:rsidRPr="001D3263" w:rsidRDefault="00D419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E7E" w14:textId="77777777" w:rsidR="00D4194D" w:rsidRPr="001D3263" w:rsidRDefault="00D007A4" w:rsidP="008D51E8">
            <w:pPr>
              <w:spacing w:line="42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遴选人有为三</w:t>
            </w:r>
            <w:r w:rsidR="00D4194D"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级以上医疗机构配送经验，有</w:t>
            </w:r>
            <w:r w:rsidR="00D4194D"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4194D"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家得</w:t>
            </w:r>
            <w:r w:rsidR="00D4194D"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4194D"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分，最多得</w:t>
            </w:r>
            <w:r w:rsidR="00D4194D"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="00D4194D"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分，无不得分。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3C0" w14:textId="77777777" w:rsidR="00D4194D" w:rsidRPr="001D3263" w:rsidRDefault="00D4194D" w:rsidP="008D51E8">
            <w:pPr>
              <w:spacing w:line="400" w:lineRule="exact"/>
              <w:ind w:left="-3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以近三年合同为准</w:t>
            </w:r>
          </w:p>
        </w:tc>
      </w:tr>
      <w:tr w:rsidR="00DB044D" w:rsidRPr="001D3263" w14:paraId="764C800B" w14:textId="77777777" w:rsidTr="00DB044D">
        <w:trPr>
          <w:cantSplit/>
          <w:trHeight w:val="7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460" w14:textId="77777777" w:rsidR="00DB044D" w:rsidRPr="001D3263" w:rsidRDefault="00DB04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627" w14:textId="77777777" w:rsidR="00DB044D" w:rsidRPr="00DB044D" w:rsidRDefault="00DB044D" w:rsidP="00DB044D">
            <w:pPr>
              <w:spacing w:line="400" w:lineRule="exact"/>
              <w:rPr>
                <w:rFonts w:eastAsia="微软雅黑" w:cs="宋体"/>
                <w:color w:val="333333"/>
                <w:kern w:val="0"/>
                <w:sz w:val="24"/>
                <w:szCs w:val="24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综合实力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79C" w14:textId="77777777" w:rsidR="00DB044D" w:rsidRPr="001D3263" w:rsidRDefault="00DB044D" w:rsidP="008740B2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仓储面积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5D0" w14:textId="77777777" w:rsidR="00DB044D" w:rsidRPr="001D3263" w:rsidRDefault="00DB04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D3BE" w14:textId="77777777" w:rsidR="00DB044D" w:rsidRPr="00DB044D" w:rsidRDefault="00DB044D" w:rsidP="00DB044D">
            <w:pPr>
              <w:spacing w:line="420" w:lineRule="exact"/>
              <w:ind w:firstLineChars="200"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遴选人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仓储面积≥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000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平方米得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19999-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10000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平方米得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9999-50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00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平方米得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分，低于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000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不得分。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冷库面积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≥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2000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平方米得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1999-1500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平方米得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1499-1000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平方米得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分，低于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999</w:t>
            </w: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平方米不得分。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F4B" w14:textId="77777777" w:rsidR="00DB044D" w:rsidRPr="001D3263" w:rsidRDefault="004C71ED" w:rsidP="002879AB">
            <w:pPr>
              <w:spacing w:line="400" w:lineRule="exact"/>
              <w:ind w:left="-3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  <w:t>提供相关证明</w:t>
            </w:r>
          </w:p>
        </w:tc>
      </w:tr>
      <w:tr w:rsidR="00DB044D" w:rsidRPr="001D3263" w14:paraId="7D8CEF15" w14:textId="77777777" w:rsidTr="00DB044D">
        <w:trPr>
          <w:cantSplit/>
          <w:trHeight w:val="10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10FE" w14:textId="77777777" w:rsidR="00DB044D" w:rsidRPr="001D3263" w:rsidRDefault="00DB044D" w:rsidP="008D51E8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C8CC" w14:textId="77777777" w:rsidR="00DB044D" w:rsidRPr="001D3263" w:rsidRDefault="00DB044D" w:rsidP="008D51E8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2F0" w14:textId="77777777" w:rsidR="00DB044D" w:rsidRPr="001D3263" w:rsidRDefault="00DB04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药品配送保障能力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928" w14:textId="77777777" w:rsidR="00DB044D" w:rsidRPr="001D3263" w:rsidRDefault="00DB04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7AC" w14:textId="77777777" w:rsidR="00DB044D" w:rsidRPr="001D3263" w:rsidRDefault="00DB044D" w:rsidP="008D51E8">
            <w:pPr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Theme="minorHAnsi" w:cs="宋体" w:hint="eastAsia"/>
                <w:color w:val="333333"/>
                <w:kern w:val="0"/>
                <w:sz w:val="24"/>
                <w:szCs w:val="24"/>
              </w:rPr>
              <w:t>提供药品品种总数量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95%</w:t>
            </w:r>
            <w:r w:rsidRPr="001D3263">
              <w:rPr>
                <w:rFonts w:asciiTheme="minorHAnsi" w:eastAsiaTheme="minorEastAsia" w:hAnsiTheme="minorHAnsi" w:cs="宋体" w:hint="eastAsia"/>
                <w:color w:val="333333"/>
                <w:kern w:val="0"/>
                <w:sz w:val="24"/>
                <w:szCs w:val="24"/>
              </w:rPr>
              <w:t>以上得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  <w:r w:rsidRPr="001D3263">
              <w:rPr>
                <w:rFonts w:asciiTheme="minorHAnsi" w:eastAsiaTheme="minorEastAsia" w:hAnsiTheme="minorHAnsi" w:cs="宋体" w:hint="eastAsia"/>
                <w:color w:val="333333"/>
                <w:kern w:val="0"/>
                <w:sz w:val="24"/>
                <w:szCs w:val="24"/>
              </w:rPr>
              <w:t>分，提供药品品种总数量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90%-95%</w:t>
            </w:r>
            <w:r w:rsidRPr="001D3263">
              <w:rPr>
                <w:rFonts w:asciiTheme="minorHAnsi" w:eastAsiaTheme="minorEastAsia" w:hAnsiTheme="minorHAnsi" w:cs="宋体" w:hint="eastAsia"/>
                <w:color w:val="333333"/>
                <w:kern w:val="0"/>
                <w:sz w:val="24"/>
                <w:szCs w:val="24"/>
              </w:rPr>
              <w:t>得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  <w:r w:rsidRPr="001D3263">
              <w:rPr>
                <w:rFonts w:asciiTheme="minorHAnsi" w:eastAsiaTheme="minorEastAsia" w:hAnsiTheme="minorHAnsi" w:cs="宋体" w:hint="eastAsia"/>
                <w:color w:val="333333"/>
                <w:kern w:val="0"/>
                <w:sz w:val="24"/>
                <w:szCs w:val="24"/>
              </w:rPr>
              <w:t>分，提供药品品种总数量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80%-90%</w:t>
            </w:r>
            <w:r w:rsidRPr="001D3263">
              <w:rPr>
                <w:rFonts w:asciiTheme="minorHAnsi" w:eastAsiaTheme="minorEastAsia" w:hAnsiTheme="minorHAnsi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Pr="001D3263">
              <w:rPr>
                <w:rFonts w:asciiTheme="minorHAnsi" w:eastAsiaTheme="minorEastAsia" w:hAnsiTheme="minorHAnsi" w:cs="宋体" w:hint="eastAsia"/>
                <w:color w:val="333333"/>
                <w:kern w:val="0"/>
                <w:sz w:val="24"/>
                <w:szCs w:val="24"/>
              </w:rPr>
              <w:t>分，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80%</w:t>
            </w:r>
            <w:r w:rsidRPr="001D3263">
              <w:rPr>
                <w:rFonts w:asciiTheme="minorHAnsi" w:eastAsiaTheme="minorEastAsia" w:hAnsiTheme="minorHAnsi" w:cs="宋体" w:hint="eastAsia"/>
                <w:color w:val="333333"/>
                <w:kern w:val="0"/>
                <w:sz w:val="24"/>
                <w:szCs w:val="24"/>
              </w:rPr>
              <w:t>以下不得分。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9CB" w14:textId="77777777" w:rsidR="00DB044D" w:rsidRPr="001D3263" w:rsidRDefault="00DB044D" w:rsidP="008D51E8">
            <w:pPr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以提交供货报价明细为准</w:t>
            </w:r>
          </w:p>
        </w:tc>
      </w:tr>
      <w:tr w:rsidR="00DB044D" w:rsidRPr="001D3263" w14:paraId="2C6E5DEC" w14:textId="77777777" w:rsidTr="00DB044D">
        <w:trPr>
          <w:cantSplit/>
          <w:trHeight w:val="10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FDA1" w14:textId="77777777" w:rsidR="00DB044D" w:rsidRPr="001D3263" w:rsidRDefault="00DB044D" w:rsidP="008D51E8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CCD9" w14:textId="77777777" w:rsidR="00DB044D" w:rsidRPr="001D3263" w:rsidRDefault="00DB044D" w:rsidP="008D51E8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5FD" w14:textId="77777777" w:rsidR="00DB044D" w:rsidRPr="001D3263" w:rsidRDefault="00DB04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供货及时性及售后服务承诺（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10%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6A0" w14:textId="77777777" w:rsidR="00DB044D" w:rsidRPr="001D3263" w:rsidRDefault="00DB04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F6A" w14:textId="77777777" w:rsidR="00DB044D" w:rsidRPr="001D3263" w:rsidRDefault="00DB04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遴选人承诺自接到医院药品采购计划单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(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电话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)48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小时内将药品送到医院药房（法定节假日除外），遴选人承诺配送药品无破损、霉变的不合格情况，如遇饮片出现霉变、返潮、虫蛀等不合格情况，或者配送饮片没有按照计划要求炮制等不规范情况，需要及时更换。承诺者得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分，不承诺者不得分。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B1E" w14:textId="77777777" w:rsidR="00DB044D" w:rsidRPr="001D3263" w:rsidRDefault="00DB04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以承诺文件为准</w:t>
            </w:r>
          </w:p>
        </w:tc>
      </w:tr>
      <w:tr w:rsidR="00DB044D" w:rsidRPr="001D3263" w14:paraId="4B7F65DA" w14:textId="77777777" w:rsidTr="00DB044D">
        <w:trPr>
          <w:cantSplit/>
          <w:trHeight w:val="17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047" w14:textId="77777777" w:rsidR="00DB044D" w:rsidRDefault="00DB044D" w:rsidP="008D51E8">
            <w:pPr>
              <w:spacing w:line="400" w:lineRule="exact"/>
              <w:ind w:firstLine="28"/>
              <w:rPr>
                <w:rFonts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  <w:p w14:paraId="64155997" w14:textId="77777777" w:rsidR="00DB044D" w:rsidRPr="001D3263" w:rsidRDefault="00DB04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FBB" w14:textId="77777777" w:rsidR="00DB044D" w:rsidRPr="001D3263" w:rsidRDefault="00DB044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价格分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%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5A8" w14:textId="77777777" w:rsidR="00DB044D" w:rsidRPr="001D3263" w:rsidRDefault="00DB044D" w:rsidP="008D51E8">
            <w:pPr>
              <w:spacing w:line="400" w:lineRule="exact"/>
              <w:ind w:firstLine="2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E3D" w14:textId="77777777" w:rsidR="00DB044D" w:rsidRPr="001D3263" w:rsidRDefault="004A7185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316个中药饮片价格低的品种数最多的得30分，价格低的品种数量第二的得20分，其余不得分。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58B" w14:textId="77777777" w:rsidR="00DB044D" w:rsidRPr="001D3263" w:rsidRDefault="004C71ED" w:rsidP="008D51E8">
            <w:pPr>
              <w:spacing w:line="400" w:lineRule="exac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  <w:t>本次投标目录报价单</w:t>
            </w:r>
          </w:p>
        </w:tc>
      </w:tr>
      <w:tr w:rsidR="00DB044D" w:rsidRPr="001D3263" w14:paraId="6F50E1E2" w14:textId="77777777" w:rsidTr="005F2C18">
        <w:trPr>
          <w:cantSplit/>
          <w:trHeight w:val="9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CA9" w14:textId="7D45EF21" w:rsidR="00DB044D" w:rsidRPr="001D3263" w:rsidRDefault="00DB044D" w:rsidP="008D51E8">
            <w:pPr>
              <w:spacing w:line="400" w:lineRule="exact"/>
              <w:ind w:left="-38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综合评分满分：</w:t>
            </w:r>
            <w:r w:rsidRPr="001D3263">
              <w:rPr>
                <w:rFonts w:eastAsia="微软雅黑" w:cs="宋体" w:hint="eastAsia"/>
                <w:color w:val="333333"/>
                <w:kern w:val="0"/>
                <w:sz w:val="24"/>
                <w:szCs w:val="24"/>
              </w:rPr>
              <w:t>100</w:t>
            </w:r>
            <w:r w:rsidRPr="001D3263">
              <w:rPr>
                <w:rFonts w:asciiTheme="minorHAnsi" w:eastAsiaTheme="minorEastAsia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</w:tr>
    </w:tbl>
    <w:p w14:paraId="0CF689ED" w14:textId="754B394B" w:rsidR="00D4194D" w:rsidRDefault="00D4194D" w:rsidP="00D4194D">
      <w:pPr>
        <w:spacing w:line="440" w:lineRule="exact"/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</w:pPr>
      <w:r w:rsidRPr="001D3263">
        <w:rPr>
          <w:rFonts w:ascii="新宋体" w:eastAsia="新宋体" w:hAnsi="新宋体" w:cs="宋体" w:hint="eastAsia"/>
          <w:b/>
          <w:bCs/>
          <w:color w:val="000000"/>
          <w:kern w:val="0"/>
          <w:sz w:val="28"/>
          <w:szCs w:val="28"/>
        </w:rPr>
        <w:t>备注：</w:t>
      </w:r>
      <w:r w:rsidRPr="004139EB">
        <w:rPr>
          <w:rFonts w:asciiTheme="minorHAnsi" w:eastAsiaTheme="minorEastAsia" w:hAnsiTheme="minorHAnsi" w:cs="宋体" w:hint="eastAsia"/>
          <w:color w:val="FF0000"/>
          <w:kern w:val="0"/>
          <w:sz w:val="23"/>
          <w:szCs w:val="23"/>
        </w:rPr>
        <w:t>《</w:t>
      </w:r>
      <w:r w:rsidRPr="004139EB">
        <w:rPr>
          <w:rFonts w:asciiTheme="minorHAnsi" w:eastAsiaTheme="minorEastAsia" w:hAnsiTheme="minorHAnsi" w:cs="宋体" w:hint="eastAsia"/>
          <w:color w:val="FF0000"/>
          <w:kern w:val="0"/>
          <w:sz w:val="28"/>
          <w:szCs w:val="28"/>
        </w:rPr>
        <w:t>药品报价表》</w:t>
      </w:r>
      <w:r w:rsidR="00E95EA1" w:rsidRPr="004139EB">
        <w:rPr>
          <w:rFonts w:asciiTheme="minorHAnsi" w:eastAsiaTheme="minorEastAsia" w:hAnsiTheme="minorHAnsi" w:cs="宋体" w:hint="eastAsia"/>
          <w:color w:val="FF0000"/>
          <w:kern w:val="0"/>
          <w:sz w:val="28"/>
          <w:szCs w:val="28"/>
        </w:rPr>
        <w:t>请按饮片不同等级、统货分开报价</w:t>
      </w:r>
      <w:r w:rsidR="00E95EA1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，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如实填写，若药品中标后供应商出现无法供货的情况，可以取消其中标资格并追究违约责任。</w:t>
      </w:r>
    </w:p>
    <w:p w14:paraId="6915EF16" w14:textId="6A15B31E" w:rsidR="00D4194D" w:rsidRPr="001D3263" w:rsidRDefault="007E53D7" w:rsidP="00D4194D">
      <w:pPr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五</w:t>
      </w:r>
      <w:r w:rsidR="00D4194D"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、</w:t>
      </w:r>
      <w:r w:rsidR="00EB6607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提交响应文件截止</w:t>
      </w:r>
      <w:r w:rsidR="00D4194D"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时间和</w:t>
      </w:r>
      <w:r w:rsidR="001B7BCF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送达</w:t>
      </w:r>
      <w:r w:rsidR="00D4194D" w:rsidRPr="001D3263">
        <w:rPr>
          <w:rFonts w:asciiTheme="minorHAnsi" w:eastAsiaTheme="minorEastAsia" w:hAnsiTheme="minorHAnsi" w:cs="宋体" w:hint="eastAsia"/>
          <w:b/>
          <w:color w:val="333333"/>
          <w:kern w:val="0"/>
          <w:sz w:val="28"/>
          <w:szCs w:val="28"/>
        </w:rPr>
        <w:t>地点</w:t>
      </w:r>
    </w:p>
    <w:p w14:paraId="0981FC5B" w14:textId="789049EE" w:rsidR="00D4194D" w:rsidRDefault="00D4194D" w:rsidP="00D4194D">
      <w:pPr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</w:pPr>
      <w:r w:rsidRPr="001D3263">
        <w:rPr>
          <w:rFonts w:eastAsia="微软雅黑" w:cs="宋体" w:hint="eastAsia"/>
          <w:color w:val="333333"/>
          <w:kern w:val="0"/>
          <w:sz w:val="28"/>
          <w:szCs w:val="28"/>
        </w:rPr>
        <w:t>1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、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响应文件提交截止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时间：</w:t>
      </w:r>
      <w:r w:rsidR="00BB4877">
        <w:rPr>
          <w:rFonts w:eastAsia="微软雅黑" w:cs="宋体" w:hint="eastAsia"/>
          <w:color w:val="333333"/>
          <w:kern w:val="0"/>
          <w:sz w:val="28"/>
          <w:szCs w:val="28"/>
        </w:rPr>
        <w:t>202</w:t>
      </w:r>
      <w:r w:rsidR="007E53D7">
        <w:rPr>
          <w:rFonts w:eastAsia="微软雅黑" w:cs="宋体"/>
          <w:color w:val="333333"/>
          <w:kern w:val="0"/>
          <w:sz w:val="28"/>
          <w:szCs w:val="28"/>
        </w:rPr>
        <w:t>3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年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1</w:t>
      </w:r>
      <w:r w:rsidR="00EB6607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2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月</w:t>
      </w:r>
      <w:r w:rsidR="004A3119">
        <w:rPr>
          <w:rFonts w:eastAsia="微软雅黑" w:cs="宋体" w:hint="eastAsia"/>
          <w:color w:val="333333"/>
          <w:kern w:val="0"/>
          <w:sz w:val="28"/>
          <w:szCs w:val="28"/>
        </w:rPr>
        <w:t xml:space="preserve"> </w:t>
      </w:r>
      <w:r w:rsidR="008C6C44">
        <w:rPr>
          <w:rFonts w:eastAsia="微软雅黑" w:cs="宋体"/>
          <w:color w:val="333333"/>
          <w:kern w:val="0"/>
          <w:sz w:val="28"/>
          <w:szCs w:val="28"/>
        </w:rPr>
        <w:t>11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日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1</w:t>
      </w:r>
      <w:r w:rsidR="00EB6607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4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点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3</w:t>
      </w:r>
      <w:r w:rsidR="00EB6607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0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分</w:t>
      </w:r>
    </w:p>
    <w:p w14:paraId="5ABAEEF9" w14:textId="7ED17EA6" w:rsidR="00D4194D" w:rsidRPr="001D3263" w:rsidRDefault="00EB6607" w:rsidP="00D4194D">
      <w:pPr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供应商须在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递交响应文件截止时间前，将响应文件密封好，逾期送达或未密封，将被拒收。快递邮寄（建议：顺丰或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E</w:t>
      </w:r>
      <w:r w:rsidR="00C16598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MS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）：南京市玄武区成贤街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8</w:t>
      </w:r>
      <w:r w:rsidR="00C16598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2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号东南大学医院丁老师收，联系方式：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0</w:t>
      </w:r>
      <w:r w:rsidR="00C16598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25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-</w:t>
      </w:r>
      <w:r w:rsidR="00C16598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83793814</w:t>
      </w:r>
    </w:p>
    <w:p w14:paraId="506E9DF9" w14:textId="38B7124E" w:rsidR="00D4194D" w:rsidRPr="001D3263" w:rsidRDefault="00D4194D" w:rsidP="00D4194D">
      <w:pPr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D3263">
        <w:rPr>
          <w:rFonts w:eastAsia="微软雅黑" w:cs="宋体" w:hint="eastAsia"/>
          <w:color w:val="333333"/>
          <w:kern w:val="0"/>
          <w:sz w:val="28"/>
          <w:szCs w:val="28"/>
        </w:rPr>
        <w:t>2</w:t>
      </w:r>
      <w:r w:rsidR="005A354D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、地点：东南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大学</w:t>
      </w:r>
      <w:r w:rsidR="003E776E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医院</w:t>
      </w:r>
      <w:r w:rsidR="008C6C44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药剂科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（南京市玄武区成贤街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8</w:t>
      </w:r>
      <w:r w:rsidR="00EB6607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2</w:t>
      </w:r>
      <w:r w:rsidR="00EB6607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号）</w:t>
      </w:r>
    </w:p>
    <w:p w14:paraId="3EAF394A" w14:textId="471B6CA4" w:rsidR="00D4194D" w:rsidRDefault="00D4194D" w:rsidP="00D4194D">
      <w:pPr>
        <w:spacing w:after="165" w:line="360" w:lineRule="auto"/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</w:pPr>
      <w:r w:rsidRPr="001D3263">
        <w:rPr>
          <w:rFonts w:eastAsia="微软雅黑" w:cs="宋体" w:hint="eastAsia"/>
          <w:color w:val="333333"/>
          <w:kern w:val="0"/>
          <w:sz w:val="28"/>
          <w:szCs w:val="28"/>
        </w:rPr>
        <w:t>3</w:t>
      </w:r>
      <w:r w:rsidRPr="001D3263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、联系人及电话：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丁老师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 xml:space="preserve"> </w:t>
      </w:r>
      <w:r w:rsidR="00C16598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025</w:t>
      </w:r>
      <w:r w:rsidR="00C16598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-</w:t>
      </w:r>
      <w:r w:rsidR="00C16598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83793814</w:t>
      </w:r>
    </w:p>
    <w:p w14:paraId="55F44C70" w14:textId="685FFB2D" w:rsidR="003E776E" w:rsidRPr="001D3263" w:rsidRDefault="003E776E" w:rsidP="00D4194D">
      <w:pPr>
        <w:spacing w:after="165"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本项目公告</w:t>
      </w:r>
      <w:r w:rsidR="005377E4"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在东南大学医院网发布，公告</w:t>
      </w:r>
      <w:r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期为自本公告发布之日起</w:t>
      </w:r>
      <w:r w:rsidR="00EB6607">
        <w:rPr>
          <w:rFonts w:asciiTheme="minorHAnsi" w:eastAsiaTheme="minorEastAsia" w:hAnsiTheme="minorHAnsi" w:cs="宋体"/>
          <w:color w:val="333333"/>
          <w:kern w:val="0"/>
          <w:sz w:val="28"/>
          <w:szCs w:val="28"/>
        </w:rPr>
        <w:t>5</w:t>
      </w:r>
      <w:r>
        <w:rPr>
          <w:rFonts w:asciiTheme="minorHAnsi" w:eastAsiaTheme="minorEastAsia" w:hAnsiTheme="minorHAnsi" w:cs="宋体" w:hint="eastAsia"/>
          <w:color w:val="333333"/>
          <w:kern w:val="0"/>
          <w:sz w:val="28"/>
          <w:szCs w:val="28"/>
        </w:rPr>
        <w:t>个工作日。</w:t>
      </w:r>
    </w:p>
    <w:p w14:paraId="6335B1EF" w14:textId="77777777" w:rsidR="005F4AEE" w:rsidRPr="00D4194D" w:rsidRDefault="005F4AEE"/>
    <w:sectPr w:rsidR="005F4AEE" w:rsidRPr="00D4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A753" w14:textId="77777777" w:rsidR="00394CC1" w:rsidRDefault="00394CC1" w:rsidP="002879AB">
      <w:r>
        <w:separator/>
      </w:r>
    </w:p>
  </w:endnote>
  <w:endnote w:type="continuationSeparator" w:id="0">
    <w:p w14:paraId="2F8C48BC" w14:textId="77777777" w:rsidR="00394CC1" w:rsidRDefault="00394CC1" w:rsidP="0028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0B4E" w14:textId="77777777" w:rsidR="00394CC1" w:rsidRDefault="00394CC1" w:rsidP="002879AB">
      <w:r>
        <w:separator/>
      </w:r>
    </w:p>
  </w:footnote>
  <w:footnote w:type="continuationSeparator" w:id="0">
    <w:p w14:paraId="7E2E85B3" w14:textId="77777777" w:rsidR="00394CC1" w:rsidRDefault="00394CC1" w:rsidP="0028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CE6"/>
    <w:rsid w:val="00021A38"/>
    <w:rsid w:val="00041B3F"/>
    <w:rsid w:val="000E04AB"/>
    <w:rsid w:val="00121D0C"/>
    <w:rsid w:val="001B7BCF"/>
    <w:rsid w:val="001E5C0C"/>
    <w:rsid w:val="0024391C"/>
    <w:rsid w:val="002879AB"/>
    <w:rsid w:val="002E0052"/>
    <w:rsid w:val="002E1566"/>
    <w:rsid w:val="0032169C"/>
    <w:rsid w:val="003620A3"/>
    <w:rsid w:val="00394921"/>
    <w:rsid w:val="00394CC1"/>
    <w:rsid w:val="003B6A11"/>
    <w:rsid w:val="003E776E"/>
    <w:rsid w:val="004139EB"/>
    <w:rsid w:val="004271D5"/>
    <w:rsid w:val="00477CA8"/>
    <w:rsid w:val="004A3119"/>
    <w:rsid w:val="004A7185"/>
    <w:rsid w:val="004C71ED"/>
    <w:rsid w:val="004F6A93"/>
    <w:rsid w:val="0050088F"/>
    <w:rsid w:val="005377E4"/>
    <w:rsid w:val="00567FAA"/>
    <w:rsid w:val="005A2450"/>
    <w:rsid w:val="005A354D"/>
    <w:rsid w:val="005E03C6"/>
    <w:rsid w:val="005F1E39"/>
    <w:rsid w:val="005F2C18"/>
    <w:rsid w:val="005F4AEE"/>
    <w:rsid w:val="00623C10"/>
    <w:rsid w:val="00746CE6"/>
    <w:rsid w:val="007E53D7"/>
    <w:rsid w:val="00835CC5"/>
    <w:rsid w:val="00857F85"/>
    <w:rsid w:val="008C47B0"/>
    <w:rsid w:val="008C6C44"/>
    <w:rsid w:val="00937014"/>
    <w:rsid w:val="009550E5"/>
    <w:rsid w:val="00964D4C"/>
    <w:rsid w:val="009F1F5D"/>
    <w:rsid w:val="00A117CD"/>
    <w:rsid w:val="00A8242D"/>
    <w:rsid w:val="00AE0F4C"/>
    <w:rsid w:val="00B11BF4"/>
    <w:rsid w:val="00BA6303"/>
    <w:rsid w:val="00BB4877"/>
    <w:rsid w:val="00BC20A2"/>
    <w:rsid w:val="00C16598"/>
    <w:rsid w:val="00C457F1"/>
    <w:rsid w:val="00D007A4"/>
    <w:rsid w:val="00D4194D"/>
    <w:rsid w:val="00D44C77"/>
    <w:rsid w:val="00DB044D"/>
    <w:rsid w:val="00E141EF"/>
    <w:rsid w:val="00E44C06"/>
    <w:rsid w:val="00E95EA1"/>
    <w:rsid w:val="00EB6607"/>
    <w:rsid w:val="00EC399D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278CF"/>
  <w15:docId w15:val="{46935CB1-0F33-4159-8FD6-397A778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4D"/>
    <w:rPr>
      <w:rFonts w:ascii="Calibri" w:eastAsia="宋体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9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9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9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942E-C899-4B9D-B458-E8F52276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wei jiatai</cp:lastModifiedBy>
  <cp:revision>32</cp:revision>
  <dcterms:created xsi:type="dcterms:W3CDTF">2020-08-20T07:58:00Z</dcterms:created>
  <dcterms:modified xsi:type="dcterms:W3CDTF">2023-12-05T01:29:00Z</dcterms:modified>
</cp:coreProperties>
</file>